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0A" w:rsidRPr="00B9395D" w:rsidRDefault="00E21F0A" w:rsidP="00E21F0A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B9395D">
        <w:rPr>
          <w:rFonts w:asciiTheme="minorEastAsia" w:hAnsiTheme="minorEastAsia" w:hint="eastAsia"/>
          <w:sz w:val="28"/>
          <w:szCs w:val="28"/>
        </w:rPr>
        <w:t>委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任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状</w:t>
      </w:r>
    </w:p>
    <w:bookmarkEnd w:id="0"/>
    <w:p w:rsidR="005E67E2" w:rsidRDefault="005E67E2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1F0A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5E67E2">
        <w:rPr>
          <w:rFonts w:asciiTheme="minorEastAsia" w:hAnsiTheme="minorEastAsia" w:hint="eastAsia"/>
          <w:sz w:val="22"/>
        </w:rPr>
        <w:t xml:space="preserve">　年　月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5E67E2" w:rsidRPr="00B9395D" w:rsidRDefault="005E67E2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4D64D9">
      <w:pPr>
        <w:widowControl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入札申込者（委任した者）</w:t>
      </w:r>
    </w:p>
    <w:p w:rsidR="00911757" w:rsidRPr="00B9395D" w:rsidRDefault="007F14EB" w:rsidP="004D64D9">
      <w:pPr>
        <w:widowControl/>
        <w:ind w:firstLineChars="3189" w:firstLine="5102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（</w:t>
      </w:r>
      <w:r w:rsidR="00911757"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法人の場合は所在地、法人名及び代表者名</w:t>
      </w: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7F14EB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氏名　　　　　　　　　　　　　㊞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私は、中</w:t>
      </w:r>
      <w:r w:rsidR="003A4363">
        <w:rPr>
          <w:rFonts w:asciiTheme="minorEastAsia" w:hAnsiTheme="minorEastAsia" w:hint="eastAsia"/>
          <w:sz w:val="22"/>
        </w:rPr>
        <w:t>野市が実施する下記</w:t>
      </w:r>
      <w:r w:rsidR="00954A34" w:rsidRPr="00B9395D">
        <w:rPr>
          <w:rFonts w:asciiTheme="minorEastAsia" w:hAnsiTheme="minorEastAsia" w:hint="eastAsia"/>
          <w:sz w:val="22"/>
        </w:rPr>
        <w:t>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117524">
        <w:rPr>
          <w:rFonts w:asciiTheme="minorEastAsia" w:hAnsiTheme="minorEastAsia" w:hint="eastAsia"/>
          <w:sz w:val="22"/>
        </w:rPr>
        <w:t>一般競争入札に参加するにあ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、次の者を代理人と定め、入札に関する一切の権限を委任します。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CC7A22" w:rsidRDefault="00CC7A22" w:rsidP="00CC7A22">
      <w:pPr>
        <w:pStyle w:val="a9"/>
      </w:pPr>
      <w:r>
        <w:rPr>
          <w:rFonts w:hint="eastAsia"/>
        </w:rPr>
        <w:t>記</w:t>
      </w:r>
    </w:p>
    <w:p w:rsidR="00CC7A22" w:rsidRDefault="00CC7A22" w:rsidP="00CC7A22"/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2608"/>
        <w:gridCol w:w="3685"/>
        <w:gridCol w:w="2410"/>
      </w:tblGrid>
      <w:tr w:rsidR="00D71EB5" w:rsidRPr="00B9395D" w:rsidTr="00D71EB5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685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D71EB5" w:rsidRPr="00B9395D" w:rsidTr="00D71EB5">
        <w:trPr>
          <w:trHeight w:val="720"/>
        </w:trPr>
        <w:tc>
          <w:tcPr>
            <w:tcW w:w="1129" w:type="dxa"/>
            <w:vAlign w:val="center"/>
          </w:tcPr>
          <w:p w:rsidR="00D71EB5" w:rsidRPr="00B9395D" w:rsidRDefault="00502DC2" w:rsidP="00D71EB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608" w:type="dxa"/>
            <w:vAlign w:val="center"/>
          </w:tcPr>
          <w:p w:rsidR="00D71EB5" w:rsidRPr="00B9395D" w:rsidRDefault="00D71EB5" w:rsidP="00D71EB5">
            <w:pPr>
              <w:widowControl/>
              <w:rPr>
                <w:rFonts w:asciiTheme="minorEastAsia" w:hAnsiTheme="minorEastAsia"/>
                <w:sz w:val="22"/>
              </w:rPr>
            </w:pPr>
            <w:r w:rsidRPr="00D71EB5">
              <w:rPr>
                <w:rFonts w:asciiTheme="minorEastAsia" w:hAnsiTheme="minorEastAsia" w:hint="eastAsia"/>
                <w:sz w:val="22"/>
              </w:rPr>
              <w:t>中野市大字壁田（土地）</w:t>
            </w:r>
          </w:p>
        </w:tc>
        <w:tc>
          <w:tcPr>
            <w:tcW w:w="3685" w:type="dxa"/>
            <w:vAlign w:val="center"/>
          </w:tcPr>
          <w:p w:rsidR="00D71EB5" w:rsidRPr="00CC7A22" w:rsidRDefault="00D71EB5" w:rsidP="00D71E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914B3">
              <w:rPr>
                <w:rFonts w:asciiTheme="minorEastAsia" w:hAnsiTheme="minorEastAsia" w:hint="eastAsia"/>
                <w:sz w:val="22"/>
              </w:rPr>
              <w:t>中野市大字壁田字廓清水1610番22</w:t>
            </w:r>
          </w:p>
        </w:tc>
        <w:tc>
          <w:tcPr>
            <w:tcW w:w="2410" w:type="dxa"/>
            <w:vAlign w:val="center"/>
          </w:tcPr>
          <w:p w:rsidR="00D71EB5" w:rsidRPr="00CC7A22" w:rsidRDefault="00D71EB5" w:rsidP="00D71E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71EB5">
              <w:rPr>
                <w:rFonts w:asciiTheme="minorEastAsia" w:hAnsiTheme="minorEastAsia"/>
                <w:color w:val="000000" w:themeColor="text1"/>
                <w:sz w:val="22"/>
              </w:rPr>
              <w:t>4,700,000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添付書類：入札申込者の印鑑証明書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8D67E7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15875</wp:posOffset>
                </wp:positionV>
                <wp:extent cx="1914525" cy="143827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E21F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09.45pt;margin-top:1.25pt;width:150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">
                <v:textbox inset="5.85pt,.7pt,5.85pt,.7pt">
                  <w:txbxContent>
                    <w:p w:rsidR="00AC3B38" w:rsidRDefault="00AC3B38" w:rsidP="00E21F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 w:rsidR="00E21F0A" w:rsidRPr="00B9395D">
        <w:rPr>
          <w:rFonts w:asciiTheme="minorEastAsia" w:hAnsiTheme="minorEastAsia" w:hint="eastAsia"/>
          <w:sz w:val="22"/>
        </w:rPr>
        <w:t>代理人（委任された者）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〒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E5D27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1F0A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1F0A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E21F0A" w:rsidRPr="00B9395D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B33CEB" w:rsidRDefault="00B33CEB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添付書類の印鑑証明書は、発行から</w:t>
      </w:r>
      <w:r w:rsidR="00311FC6" w:rsidRPr="00B9395D">
        <w:rPr>
          <w:rFonts w:asciiTheme="minorEastAsia" w:hAnsiTheme="minorEastAsia" w:hint="eastAsia"/>
          <w:sz w:val="22"/>
        </w:rPr>
        <w:t>３か月</w:t>
      </w:r>
      <w:r w:rsidRPr="00B9395D">
        <w:rPr>
          <w:rFonts w:asciiTheme="minorEastAsia" w:hAnsiTheme="minorEastAsia" w:hint="eastAsia"/>
          <w:sz w:val="22"/>
        </w:rPr>
        <w:t>以内のものとしてください。</w:t>
      </w:r>
    </w:p>
    <w:p w:rsidR="00312A9E" w:rsidRPr="00312A9E" w:rsidRDefault="00542FE5" w:rsidP="00B7705D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代理人使用印欄</w:t>
      </w:r>
      <w:r w:rsidR="00E21F0A" w:rsidRPr="00B9395D">
        <w:rPr>
          <w:rFonts w:asciiTheme="minorEastAsia" w:hAnsiTheme="minorEastAsia" w:hint="eastAsia"/>
          <w:sz w:val="22"/>
        </w:rPr>
        <w:t>に、代理人が使用する印鑑を押印してください。入札書には必ずこの使用印を用いてください。</w:t>
      </w:r>
    </w:p>
    <w:sectPr w:rsidR="00312A9E" w:rsidRPr="00312A9E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A93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16AA-B578-4772-8B3B-4199F06B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2</cp:revision>
  <cp:lastPrinted>2026-01-08T10:08:00Z</cp:lastPrinted>
  <dcterms:created xsi:type="dcterms:W3CDTF">2026-01-10T01:08:00Z</dcterms:created>
  <dcterms:modified xsi:type="dcterms:W3CDTF">2026-01-10T01:08:00Z</dcterms:modified>
</cp:coreProperties>
</file>