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様式第７</w:t>
      </w:r>
    </w:p>
    <w:tbl>
      <w:tblPr>
        <w:tblStyle w:val="11"/>
        <w:tblW w:w="9712"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12"/>
      </w:tblGrid>
      <w:tr>
        <w:trPr/>
        <w:tc>
          <w:tcPr>
            <w:tcW w:w="9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中小企業信用保険法第２条第５項第７号の規定による認定申請書</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6"/>
              </w:rPr>
            </w:pPr>
          </w:p>
          <w:p>
            <w:pPr>
              <w:pStyle w:val="0"/>
              <w:suppressAutoHyphens w:val="1"/>
              <w:kinsoku w:val="0"/>
              <w:wordWrap w:val="0"/>
              <w:overflowPunct w:val="0"/>
              <w:autoSpaceDE w:val="0"/>
              <w:autoSpaceDN w:val="0"/>
              <w:adjustRightInd w:val="0"/>
              <w:spacing w:line="300" w:lineRule="exact"/>
              <w:ind w:right="310" w:rightChars="14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2"/>
              </w:rPr>
              <w:t>（申請先）中野市長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法人名</w:t>
            </w: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sz w:val="6"/>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名（代表者名）</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00" w:lineRule="exact"/>
              <w:ind w:right="310" w:rightChars="14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pPr>
              <w:pStyle w:val="0"/>
              <w:suppressAutoHyphens w:val="1"/>
              <w:kinsoku w:val="0"/>
              <w:overflowPunct w:val="0"/>
              <w:autoSpaceDE w:val="0"/>
              <w:autoSpaceDN w:val="0"/>
              <w:adjustRightInd w:val="0"/>
              <w:spacing w:line="300" w:lineRule="exact"/>
              <w:ind w:right="310" w:rightChars="146"/>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300" w:lineRule="exact"/>
              <w:ind w:left="7208" w:right="310" w:rightChars="146" w:hanging="7208" w:hangingChars="3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金融機関からの総借入金残高のうち、</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からの借入金残高の占める割合</w:t>
            </w:r>
          </w:p>
          <w:p>
            <w:pPr>
              <w:pStyle w:val="0"/>
              <w:suppressAutoHyphens w:val="1"/>
              <w:kinsoku w:val="0"/>
              <w:overflowPunct w:val="0"/>
              <w:autoSpaceDE w:val="0"/>
              <w:autoSpaceDN w:val="0"/>
              <w:adjustRightInd w:val="0"/>
              <w:spacing w:line="300" w:lineRule="exact"/>
              <w:ind w:left="7208" w:right="310" w:rightChars="146" w:hanging="7208" w:hangingChars="3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％（Ａ／Ｂ）</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　　年　月　日の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年　月　日の金融機関からの総借入金残高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からの借入金残高の減少率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(D-C)/D</w:t>
            </w:r>
            <w:r>
              <w:rPr>
                <w:rFonts w:hint="eastAsia" w:ascii="ＭＳ ゴシック" w:hAnsi="ＭＳ ゴシック" w:eastAsia="ＭＳ ゴシック"/>
                <w:color w:val="000000"/>
                <w:kern w:val="0"/>
                <w:u w:val="single" w:color="000000"/>
              </w:rPr>
              <w:t>×</w:t>
            </w:r>
            <w:r>
              <w:rPr>
                <w:rFonts w:hint="default" w:ascii="ＭＳ ゴシック" w:hAnsi="ＭＳ ゴシック" w:eastAsia="ＭＳ ゴシック"/>
                <w:color w:val="000000"/>
                <w:kern w:val="0"/>
                <w:u w:val="single" w:color="000000"/>
              </w:rPr>
              <w:t>100</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Ｃ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30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日（Ｃの前年同期を記入のこと）の</w:t>
            </w:r>
          </w:p>
          <w:p>
            <w:pPr>
              <w:pStyle w:val="0"/>
              <w:suppressAutoHyphens w:val="1"/>
              <w:kinsoku w:val="0"/>
              <w:wordWrap w:val="0"/>
              <w:overflowPunct w:val="0"/>
              <w:autoSpaceDE w:val="0"/>
              <w:autoSpaceDN w:val="0"/>
              <w:adjustRightInd w:val="0"/>
              <w:spacing w:line="300" w:lineRule="exact"/>
              <w:ind w:left="182" w:firstLine="2120" w:firstLineChars="10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金融機関からの総借入金残高の減少率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(F-E)/F</w:t>
            </w:r>
            <w:r>
              <w:rPr>
                <w:rFonts w:hint="eastAsia" w:ascii="ＭＳ ゴシック" w:hAnsi="ＭＳ ゴシック" w:eastAsia="ＭＳ ゴシック"/>
                <w:color w:val="000000"/>
                <w:kern w:val="0"/>
                <w:u w:val="single" w:color="000000"/>
              </w:rPr>
              <w:t>×</w:t>
            </w:r>
            <w:r>
              <w:rPr>
                <w:rFonts w:hint="default" w:ascii="ＭＳ ゴシック" w:hAnsi="ＭＳ ゴシック" w:eastAsia="ＭＳ ゴシック"/>
                <w:color w:val="000000"/>
                <w:kern w:val="0"/>
                <w:u w:val="single" w:color="000000"/>
              </w:rPr>
              <w:t>100</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　　年　月　日の金融機関からの総借入金残高</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30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日（Ｅの前年同期を記入のこと）の金融機関からの総借入金残高</w:t>
            </w:r>
          </w:p>
          <w:p>
            <w:pPr>
              <w:pStyle w:val="0"/>
              <w:suppressAutoHyphens w:val="1"/>
              <w:kinsoku w:val="0"/>
              <w:overflowPunct w:val="0"/>
              <w:autoSpaceDE w:val="0"/>
              <w:autoSpaceDN w:val="0"/>
              <w:adjustRightInd w:val="0"/>
              <w:spacing w:line="300" w:lineRule="exact"/>
              <w:ind w:right="310" w:rightChars="14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984" w:hanging="984"/>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（注１）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rPr>
        <w:t>には、経済産業大臣が指定する金融取引の調整を行っている金融機関の名称を記入すること。</w:t>
      </w:r>
    </w:p>
    <w:p>
      <w:pPr>
        <w:pStyle w:val="0"/>
        <w:suppressAutoHyphens w:val="1"/>
        <w:wordWrap w:val="0"/>
        <w:spacing w:line="240" w:lineRule="exact"/>
        <w:ind w:left="984" w:hanging="984"/>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　申請者の全ての金融機関からの総借入金残高及び指定金融機関からの借入金残高が確認可能な残高証明書、財務諸表、借入証書等を添付すること。</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中野市長から認定を受けた日から３０日以内に金融機関又は信用保証協会に対して、保証の申込みを行うことが必要です。</w:t>
      </w:r>
    </w:p>
    <w:p>
      <w:pPr>
        <w:pStyle w:val="0"/>
        <w:suppressAutoHyphens w:val="1"/>
        <w:wordWrap w:val="0"/>
        <w:spacing w:line="240" w:lineRule="exact"/>
        <w:ind w:left="212"/>
        <w:jc w:val="left"/>
        <w:textAlignment w:val="baseline"/>
        <w:rPr>
          <w:rFonts w:hint="default" w:ascii="ＭＳ ゴシック" w:hAnsi="ＭＳ ゴシック" w:eastAsia="ＭＳ ゴシック"/>
          <w:color w:val="000000"/>
          <w:kern w:val="0"/>
        </w:rPr>
      </w:pPr>
    </w:p>
    <w:p>
      <w:pPr>
        <w:pStyle w:val="0"/>
        <w:suppressAutoHyphens w:val="1"/>
        <w:wordWrap w:val="0"/>
        <w:spacing w:line="0" w:lineRule="atLeast"/>
        <w:jc w:val="righ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第</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号</w:t>
      </w:r>
    </w:p>
    <w:p>
      <w:pPr>
        <w:pStyle w:val="0"/>
        <w:suppressAutoHyphens w:val="1"/>
        <w:wordWrap w:val="0"/>
        <w:spacing w:line="0" w:lineRule="atLeast"/>
        <w:ind w:left="165"/>
        <w:jc w:val="righ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令和　　年　　月　　日</w:t>
      </w:r>
    </w:p>
    <w:p>
      <w:pPr>
        <w:pStyle w:val="0"/>
        <w:suppressAutoHyphens w:val="1"/>
        <w:wordWrap w:val="0"/>
        <w:spacing w:line="0" w:lineRule="atLeast"/>
        <w:ind w:left="165"/>
        <w:jc w:val="left"/>
        <w:textAlignment w:val="baseline"/>
        <w:rPr>
          <w:rFonts w:hint="default" w:ascii="ＭＳ ゴシック" w:hAnsi="ＭＳ ゴシック" w:eastAsia="ＭＳ ゴシック"/>
          <w:color w:val="000000"/>
          <w:spacing w:val="16"/>
          <w:kern w:val="0"/>
          <w:sz w:val="20"/>
        </w:rPr>
      </w:pPr>
    </w:p>
    <w:p>
      <w:pPr>
        <w:pStyle w:val="0"/>
        <w:suppressAutoHyphens w:val="1"/>
        <w:wordWrap w:val="0"/>
        <w:spacing w:line="0" w:lineRule="atLeast"/>
        <w:ind w:left="165"/>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申請のとおり相違ないことを認定します。　</w:t>
      </w:r>
    </w:p>
    <w:p>
      <w:pPr>
        <w:pStyle w:val="0"/>
        <w:suppressAutoHyphens w:val="1"/>
        <w:wordWrap w:val="0"/>
        <w:spacing w:line="0" w:lineRule="atLeast"/>
        <w:ind w:left="165"/>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b w:val="1"/>
          <w:color w:val="000000"/>
          <w:spacing w:val="16"/>
          <w:kern w:val="0"/>
          <w:sz w:val="20"/>
          <w:u w:val="single" w:color="auto"/>
        </w:rPr>
        <w:t>（注）信用保証協会への申込期間</w:t>
      </w:r>
      <w:r>
        <w:rPr>
          <w:rFonts w:hint="eastAsia" w:ascii="ＭＳ ゴシック" w:hAnsi="ＭＳ ゴシック" w:eastAsia="ＭＳ ゴシック"/>
          <w:color w:val="000000"/>
          <w:spacing w:val="16"/>
          <w:kern w:val="0"/>
          <w:sz w:val="20"/>
        </w:rPr>
        <w:t>　：令和　　年　　月　　日～令和　　年　　月　　日</w:t>
      </w:r>
    </w:p>
    <w:p>
      <w:pPr>
        <w:pStyle w:val="0"/>
        <w:suppressAutoHyphens w:val="1"/>
        <w:wordWrap w:val="0"/>
        <w:spacing w:line="0" w:lineRule="atLeast"/>
        <w:jc w:val="left"/>
        <w:textAlignment w:val="baseline"/>
        <w:rPr>
          <w:rFonts w:hint="default" w:ascii="ＭＳ ゴシック" w:hAnsi="ＭＳ ゴシック" w:eastAsia="ＭＳ ゴシック"/>
          <w:color w:val="000000"/>
          <w:spacing w:val="16"/>
          <w:kern w:val="0"/>
          <w:sz w:val="32"/>
        </w:rPr>
      </w:pPr>
    </w:p>
    <w:p>
      <w:pPr>
        <w:pStyle w:val="0"/>
        <w:suppressAutoHyphens w:val="1"/>
        <w:wordWrap w:val="0"/>
        <w:spacing w:line="0" w:lineRule="atLeast"/>
        <w:ind w:firstLine="5148" w:firstLineChars="2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sz w:val="20"/>
        </w:rPr>
        <w:t>中野市長　</w:t>
      </w:r>
    </w:p>
    <w:sectPr>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BBCBE8C"/>
    <w:lvl w:ilvl="0" w:tplc="220EBD46">
      <w:start w:val="1"/>
      <w:numFmt w:val="decimalEnclosedCircle"/>
      <w:lvlText w:val="%1"/>
      <w:lvlJc w:val="left"/>
      <w:pPr>
        <w:ind w:left="572" w:hanging="360"/>
      </w:pPr>
      <w:rPr>
        <w:rFonts w:hint="default"/>
      </w:rPr>
    </w:lvl>
    <w:lvl w:ilvl="1" w:tplc="04090017">
      <w:start w:val="1"/>
      <w:numFmt w:val="aiueoFullWidth"/>
      <w:lvlText w:val="(%2)"/>
      <w:lvlJc w:val="left"/>
      <w:pPr>
        <w:ind w:left="1092" w:hanging="440"/>
      </w:pPr>
    </w:lvl>
    <w:lvl w:ilvl="2" w:tplc="04090011">
      <w:start w:val="1"/>
      <w:numFmt w:val="decimalEnclosedCircle"/>
      <w:lvlText w:val="%3"/>
      <w:lvlJc w:val="left"/>
      <w:pPr>
        <w:ind w:left="1532" w:hanging="440"/>
      </w:pPr>
    </w:lvl>
    <w:lvl w:ilvl="3" w:tplc="0409000F">
      <w:start w:val="1"/>
      <w:numFmt w:val="decimal"/>
      <w:lvlText w:val="%4."/>
      <w:lvlJc w:val="left"/>
      <w:pPr>
        <w:ind w:left="1972" w:hanging="440"/>
      </w:pPr>
    </w:lvl>
    <w:lvl w:ilvl="4" w:tplc="04090017">
      <w:start w:val="1"/>
      <w:numFmt w:val="aiueoFullWidth"/>
      <w:lvlText w:val="(%5)"/>
      <w:lvlJc w:val="left"/>
      <w:pPr>
        <w:ind w:left="2412" w:hanging="440"/>
      </w:pPr>
    </w:lvl>
    <w:lvl w:ilvl="5" w:tplc="04090011">
      <w:start w:val="1"/>
      <w:numFmt w:val="decimalEnclosedCircle"/>
      <w:lvlText w:val="%6"/>
      <w:lvlJc w:val="left"/>
      <w:pPr>
        <w:ind w:left="2852" w:hanging="440"/>
      </w:pPr>
    </w:lvl>
    <w:lvl w:ilvl="6" w:tplc="0409000F">
      <w:start w:val="1"/>
      <w:numFmt w:val="decimal"/>
      <w:lvlText w:val="%7."/>
      <w:lvlJc w:val="left"/>
      <w:pPr>
        <w:ind w:left="3292" w:hanging="440"/>
      </w:pPr>
    </w:lvl>
    <w:lvl w:ilvl="7" w:tplc="04090017">
      <w:start w:val="1"/>
      <w:numFmt w:val="aiueoFullWidth"/>
      <w:lvlText w:val="(%8)"/>
      <w:lvlJc w:val="left"/>
      <w:pPr>
        <w:ind w:left="3732" w:hanging="440"/>
      </w:pPr>
    </w:lvl>
    <w:lvl w:ilvl="8" w:tplc="04090011">
      <w:start w:val="1"/>
      <w:numFmt w:val="decimalEnclosedCircle"/>
      <w:lvlText w:val="%9"/>
      <w:lvlJc w:val="left"/>
      <w:pPr>
        <w:ind w:left="4172"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660</Words>
  <Characters>770</Characters>
  <Application>JUST Note</Application>
  <Lines>6</Lines>
  <Paragraphs>2</Paragraphs>
  <Company>METI</Company>
  <CharactersWithSpaces>1428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T.Watanuki</cp:lastModifiedBy>
  <cp:lastPrinted>2024-09-30T11:50:00Z</cp:lastPrinted>
  <dcterms:created xsi:type="dcterms:W3CDTF">2025-01-16T07:56:00Z</dcterms:created>
  <dcterms:modified xsi:type="dcterms:W3CDTF">2025-01-17T06:19:48Z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